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2FBC" w14:textId="1F698E77" w:rsidR="00926DDC" w:rsidRDefault="00926DDC" w:rsidP="002D28B4">
      <w:pPr>
        <w:pStyle w:val="NormalWeb"/>
      </w:pPr>
      <w:r w:rsidRPr="00926DDC">
        <w:rPr>
          <w:b/>
          <w:bCs/>
        </w:rPr>
        <w:t>Medical University of South Carolina - Stroke Faculty Position</w:t>
      </w:r>
      <w:r>
        <w:t xml:space="preserve"> in Charleston, SC</w:t>
      </w:r>
    </w:p>
    <w:p w14:paraId="2040B1E2" w14:textId="39589DBD" w:rsidR="002D28B4" w:rsidRDefault="002D28B4" w:rsidP="002D28B4">
      <w:pPr>
        <w:pStyle w:val="NormalWeb"/>
      </w:pPr>
      <w:r>
        <w:t>The Medical University of South Carolina (</w:t>
      </w:r>
      <w:r>
        <w:rPr>
          <w:rStyle w:val="caps"/>
        </w:rPr>
        <w:t>MUSC</w:t>
      </w:r>
      <w:r>
        <w:t xml:space="preserve">) Department of Neurology is recruiting a Vascular Neurologist as part of further expansion of our pre-eminent </w:t>
      </w:r>
      <w:r w:rsidR="00A004BC">
        <w:t>Comprehensive Stroke P</w:t>
      </w:r>
      <w:r>
        <w:t>rogram. The successful applicant must be board-</w:t>
      </w:r>
      <w:proofErr w:type="gramStart"/>
      <w:r>
        <w:t>eligible</w:t>
      </w:r>
      <w:proofErr w:type="gramEnd"/>
      <w:r>
        <w:t xml:space="preserve"> or board certified in general neurology and have completed </w:t>
      </w:r>
      <w:r>
        <w:rPr>
          <w:rStyle w:val="caps"/>
        </w:rPr>
        <w:t>ACGME</w:t>
      </w:r>
      <w:r>
        <w:t>-fellowship training in Vascular Neurology.</w:t>
      </w:r>
    </w:p>
    <w:p w14:paraId="6CF4F6DA" w14:textId="28863E7D" w:rsidR="00450DCF" w:rsidRDefault="002D28B4" w:rsidP="002D28B4">
      <w:pPr>
        <w:pStyle w:val="NormalWeb"/>
      </w:pPr>
      <w:r>
        <w:t>MUSC is one of the busiest stroke programs in the Southeast and is the tertiary referral center for most large artery strokes in the state. MUSC is a leader in the S</w:t>
      </w:r>
      <w:r w:rsidR="003E2616">
        <w:t xml:space="preserve">outh </w:t>
      </w:r>
      <w:r>
        <w:t>C</w:t>
      </w:r>
      <w:r w:rsidR="003E2616">
        <w:t>arolina</w:t>
      </w:r>
      <w:r>
        <w:t xml:space="preserve"> </w:t>
      </w:r>
      <w:proofErr w:type="spellStart"/>
      <w:r>
        <w:t>Telestroke</w:t>
      </w:r>
      <w:proofErr w:type="spellEnd"/>
      <w:r>
        <w:t xml:space="preserve"> Alliance and currently provides acut</w:t>
      </w:r>
      <w:r w:rsidR="00450DCF">
        <w:t xml:space="preserve">e stroke care to </w:t>
      </w:r>
      <w:r w:rsidR="009A54D8" w:rsidRPr="00926DDC">
        <w:t>30+</w:t>
      </w:r>
      <w:r w:rsidR="00450DCF" w:rsidRPr="00926DDC">
        <w:t xml:space="preserve"> SC hospitals and admits over 1200 stroke</w:t>
      </w:r>
      <w:r w:rsidR="00450DCF">
        <w:t xml:space="preserve"> patients annually. MUSC also has a robust clinical research enterprise and is a national leader in investigator-initiated research and clinical trials, including serving as a regional coordinating center in the NIH-funded StrokeNet.</w:t>
      </w:r>
    </w:p>
    <w:p w14:paraId="0CAEFB8A" w14:textId="7E65E14D" w:rsidR="002D28B4" w:rsidRPr="00B6719E" w:rsidRDefault="002D28B4" w:rsidP="002D28B4">
      <w:pPr>
        <w:pStyle w:val="NormalWeb"/>
        <w:rPr>
          <w:i/>
          <w:iCs/>
        </w:rPr>
      </w:pPr>
      <w:r w:rsidRPr="002D28B4">
        <w:t xml:space="preserve">The chosen candidate </w:t>
      </w:r>
      <w:r w:rsidR="00450DCF">
        <w:t xml:space="preserve">for this position will </w:t>
      </w:r>
      <w:r w:rsidR="003E2616">
        <w:t xml:space="preserve">be appointed as an Assistant Professor </w:t>
      </w:r>
      <w:r w:rsidR="003551FD">
        <w:t>(</w:t>
      </w:r>
      <w:r w:rsidR="003E2616">
        <w:t xml:space="preserve">or higher </w:t>
      </w:r>
      <w:r w:rsidR="003551FD">
        <w:t xml:space="preserve">commensurate with experience) </w:t>
      </w:r>
      <w:r w:rsidR="003E2616">
        <w:t xml:space="preserve">on the Clinician Educator Track.  He/she will </w:t>
      </w:r>
      <w:r w:rsidRPr="002D28B4">
        <w:t xml:space="preserve">participate in the </w:t>
      </w:r>
      <w:r>
        <w:t xml:space="preserve">clinical activities within the MUSC Stroke Program including rounding on the Inpatient Stroke Teaching Ward Service, the Stroke Consult Service, Outpatient Stroke Clinic, and the </w:t>
      </w:r>
      <w:proofErr w:type="spellStart"/>
      <w:r>
        <w:t>Telestroke</w:t>
      </w:r>
      <w:proofErr w:type="spellEnd"/>
      <w:r>
        <w:t xml:space="preserve"> consult program. </w:t>
      </w:r>
      <w:r w:rsidR="003E2616">
        <w:t>E</w:t>
      </w:r>
      <w:r>
        <w:t>xposure and familiarity with tele-stroke and tele-neurology consultations and services is suggested. Excellent communicati</w:t>
      </w:r>
      <w:r w:rsidR="003E2616">
        <w:t>on skills, ability to work collaboratively in an interdisciplinary setting</w:t>
      </w:r>
      <w:r>
        <w:t xml:space="preserve">, </w:t>
      </w:r>
      <w:r w:rsidR="003E2616">
        <w:t xml:space="preserve">and experience teaching </w:t>
      </w:r>
      <w:r>
        <w:t>vascular neurology fellows, house-</w:t>
      </w:r>
      <w:proofErr w:type="gramStart"/>
      <w:r>
        <w:t>staff</w:t>
      </w:r>
      <w:proofErr w:type="gramEnd"/>
      <w:r>
        <w:t xml:space="preserve"> and medical students, as well as e</w:t>
      </w:r>
      <w:r w:rsidR="00450DCF">
        <w:t xml:space="preserve">xperience with clinical trials </w:t>
      </w:r>
      <w:r>
        <w:t xml:space="preserve">are desired. </w:t>
      </w:r>
      <w:r w:rsidR="00B6719E" w:rsidRPr="00B6719E">
        <w:rPr>
          <w:i/>
          <w:iCs/>
        </w:rPr>
        <w:t xml:space="preserve">Position available starting July 2021. </w:t>
      </w:r>
    </w:p>
    <w:p w14:paraId="2FF497CE" w14:textId="77777777" w:rsidR="002752F6" w:rsidRDefault="003E2616" w:rsidP="00A004BC">
      <w:pPr>
        <w:pStyle w:val="NormalWeb"/>
      </w:pPr>
      <w:r>
        <w:t xml:space="preserve">For more information, please contact Dr. Tanya Turan, Stroke Division Director at </w:t>
      </w:r>
      <w:hyperlink r:id="rId4" w:history="1">
        <w:r w:rsidRPr="001D3301">
          <w:rPr>
            <w:rStyle w:val="Hyperlink"/>
          </w:rPr>
          <w:t>turan@musc.edu</w:t>
        </w:r>
      </w:hyperlink>
      <w:r>
        <w:t xml:space="preserve"> </w:t>
      </w:r>
      <w:r w:rsidR="003551FD">
        <w:t xml:space="preserve">or 843-792-3020. </w:t>
      </w:r>
    </w:p>
    <w:sectPr w:rsidR="0027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B4"/>
    <w:rsid w:val="002D28B4"/>
    <w:rsid w:val="003551FD"/>
    <w:rsid w:val="00396F28"/>
    <w:rsid w:val="003E2616"/>
    <w:rsid w:val="00450DCF"/>
    <w:rsid w:val="00491681"/>
    <w:rsid w:val="006C4912"/>
    <w:rsid w:val="00926DDC"/>
    <w:rsid w:val="009A54D8"/>
    <w:rsid w:val="00A004BC"/>
    <w:rsid w:val="00B6719E"/>
    <w:rsid w:val="00C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F8DC"/>
  <w15:docId w15:val="{3E514A3B-1AC6-4B88-9E12-F87E57A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2D28B4"/>
  </w:style>
  <w:style w:type="character" w:styleId="Hyperlink">
    <w:name w:val="Hyperlink"/>
    <w:basedOn w:val="DefaultParagraphFont"/>
    <w:uiPriority w:val="99"/>
    <w:unhideWhenUsed/>
    <w:rsid w:val="003E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an@m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Sester, Regina (sesterrj)</cp:lastModifiedBy>
  <cp:revision>2</cp:revision>
  <dcterms:created xsi:type="dcterms:W3CDTF">2021-02-15T19:25:00Z</dcterms:created>
  <dcterms:modified xsi:type="dcterms:W3CDTF">2021-02-15T19:25:00Z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1270513129</vt:i4>
  </property>
  <property fmtid="{D5CDD505-2E9C-101B-9397-08002B2CF9AE}" pid="3" name="_NewReviewCycle">
    <vt:lpwstr/>
  </property>
  <property fmtid="{D5CDD505-2E9C-101B-9397-08002B2CF9AE}" pid="4" name="_EmailSubject">
    <vt:lpwstr>Resignation letter</vt:lpwstr>
  </property>
  <property fmtid="{D5CDD505-2E9C-101B-9397-08002B2CF9AE}" pid="5" name="_AuthorEmail">
    <vt:lpwstr>chandled@musc.edu</vt:lpwstr>
  </property>
  <property fmtid="{D5CDD505-2E9C-101B-9397-08002B2CF9AE}" pid="6" name="_AuthorEmailDisplayName">
    <vt:lpwstr>Chandler, David A.</vt:lpwstr>
  </property>
  <property fmtid="{D5CDD505-2E9C-101B-9397-08002B2CF9AE}" pid="7" name="_PreviousAdHocReviewCycleID">
    <vt:i4>-1952560794</vt:i4>
  </property>
  <property fmtid="{D5CDD505-2E9C-101B-9397-08002B2CF9AE}" pid="8" name="_ReviewingToolsShownOnce">
    <vt:lpwstr/>
  </property>
</Properties>
</file>