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64" w:rsidRDefault="00136464"/>
    <w:p w:rsidR="006575A3" w:rsidRDefault="006575A3"/>
    <w:p w:rsidR="006575A3" w:rsidRPr="00FC71EB" w:rsidRDefault="006575A3" w:rsidP="006575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FC71EB">
        <w:rPr>
          <w:rFonts w:ascii="Arial" w:hAnsi="Arial" w:cs="Arial"/>
          <w:b/>
          <w:bCs/>
          <w:color w:val="000000"/>
          <w:sz w:val="20"/>
          <w:szCs w:val="20"/>
        </w:rPr>
        <w:t>Promotion / Solicitation</w:t>
      </w:r>
    </w:p>
    <w:p w:rsidR="006575A3" w:rsidRPr="00FC71EB" w:rsidRDefault="006575A3" w:rsidP="00657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575A3" w:rsidRPr="00FC71EB" w:rsidRDefault="006575A3" w:rsidP="006575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>Solicitation, development and submission of clinical trials will be actively pursued through various appropriate mechanisms, including some or all of the following:</w:t>
      </w:r>
    </w:p>
    <w:p w:rsidR="006575A3" w:rsidRPr="00FC71EB" w:rsidRDefault="006575A3" w:rsidP="006575A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 xml:space="preserve">Frequent communication with </w:t>
      </w:r>
      <w:r w:rsidR="00B84099">
        <w:rPr>
          <w:rFonts w:ascii="Arial" w:hAnsi="Arial" w:cs="Arial"/>
          <w:color w:val="000000"/>
          <w:sz w:val="20"/>
          <w:szCs w:val="20"/>
        </w:rPr>
        <w:t xml:space="preserve">StrokeNet Investigators and 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NINDS Program Directors who can refer investigators to StrokeNet as they are approached with appropriate </w:t>
      </w:r>
      <w:r>
        <w:rPr>
          <w:rFonts w:ascii="Arial" w:hAnsi="Arial" w:cs="Arial"/>
          <w:color w:val="000000"/>
          <w:sz w:val="20"/>
          <w:szCs w:val="20"/>
        </w:rPr>
        <w:t>projects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575A3" w:rsidRPr="00FC71EB" w:rsidRDefault="006575A3" w:rsidP="006575A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>A Funding Opportunity Announcement (FOA) or Notice in the NIH Guide.</w:t>
      </w:r>
    </w:p>
    <w:p w:rsidR="006575A3" w:rsidRPr="00FC71EB" w:rsidRDefault="006575A3" w:rsidP="006575A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 xml:space="preserve">Encouraging </w:t>
      </w:r>
      <w:r>
        <w:rPr>
          <w:rFonts w:ascii="Arial" w:hAnsi="Arial" w:cs="Arial"/>
          <w:color w:val="000000"/>
          <w:sz w:val="20"/>
          <w:szCs w:val="20"/>
        </w:rPr>
        <w:t>StrokeNet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investigators to </w:t>
      </w:r>
      <w:r>
        <w:rPr>
          <w:rFonts w:ascii="Arial" w:hAnsi="Arial" w:cs="Arial"/>
          <w:color w:val="000000"/>
          <w:sz w:val="20"/>
          <w:szCs w:val="20"/>
        </w:rPr>
        <w:t>engage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their </w:t>
      </w:r>
      <w:r>
        <w:rPr>
          <w:rFonts w:ascii="Arial" w:hAnsi="Arial" w:cs="Arial"/>
          <w:color w:val="000000"/>
          <w:sz w:val="20"/>
          <w:szCs w:val="20"/>
        </w:rPr>
        <w:t>collaborator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s in academia or industry </w:t>
      </w:r>
      <w:r>
        <w:rPr>
          <w:rFonts w:ascii="Arial" w:hAnsi="Arial" w:cs="Arial"/>
          <w:color w:val="000000"/>
          <w:sz w:val="20"/>
          <w:szCs w:val="20"/>
        </w:rPr>
        <w:t xml:space="preserve">or other StrokeNet investigators </w:t>
      </w:r>
      <w:r w:rsidRPr="00FC71EB">
        <w:rPr>
          <w:rFonts w:ascii="Arial" w:hAnsi="Arial" w:cs="Arial"/>
          <w:color w:val="000000"/>
          <w:sz w:val="20"/>
          <w:szCs w:val="20"/>
        </w:rPr>
        <w:t>to identify promising projects</w:t>
      </w:r>
    </w:p>
    <w:p w:rsidR="006575A3" w:rsidRPr="00FC71EB" w:rsidRDefault="006575A3" w:rsidP="006575A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 xml:space="preserve">Promotion of </w:t>
      </w:r>
      <w:r>
        <w:rPr>
          <w:rFonts w:ascii="Arial" w:hAnsi="Arial" w:cs="Arial"/>
          <w:color w:val="000000"/>
          <w:sz w:val="20"/>
          <w:szCs w:val="20"/>
        </w:rPr>
        <w:t>StrokeNet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in appropriate journals including  </w:t>
      </w:r>
      <w:r w:rsidRPr="00412AE9">
        <w:rPr>
          <w:rFonts w:ascii="Arial" w:hAnsi="Arial" w:cs="Arial"/>
          <w:i/>
          <w:color w:val="000000"/>
          <w:sz w:val="20"/>
          <w:szCs w:val="20"/>
        </w:rPr>
        <w:t>Stroke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C71EB">
        <w:rPr>
          <w:rFonts w:ascii="Arial" w:hAnsi="Arial" w:cs="Arial"/>
          <w:i/>
          <w:color w:val="000000"/>
          <w:sz w:val="20"/>
          <w:szCs w:val="20"/>
        </w:rPr>
        <w:t>Neurology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FC71EB">
        <w:rPr>
          <w:rFonts w:ascii="Arial" w:hAnsi="Arial" w:cs="Arial"/>
          <w:i/>
          <w:color w:val="000000"/>
          <w:sz w:val="20"/>
          <w:szCs w:val="20"/>
        </w:rPr>
        <w:t>Annals of Neurology</w:t>
      </w:r>
      <w:r w:rsidRPr="00FC71EB">
        <w:rPr>
          <w:rFonts w:ascii="Arial" w:hAnsi="Arial" w:cs="Arial"/>
          <w:color w:val="000000"/>
          <w:sz w:val="20"/>
          <w:szCs w:val="20"/>
        </w:rPr>
        <w:t>, as well as at appropriate scientific meetings such as International Stroke Conference( ISC),  Society for Neuroscience (SFN), American Academy of Neurology (AAN), etc.</w:t>
      </w:r>
    </w:p>
    <w:p w:rsidR="006575A3" w:rsidRPr="00FC71EB" w:rsidRDefault="006575A3" w:rsidP="006575A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 xml:space="preserve">Frequent communication with industry, biotechnology and patient group representatives about goals and availability of </w:t>
      </w:r>
      <w:r>
        <w:rPr>
          <w:rFonts w:ascii="Arial" w:hAnsi="Arial" w:cs="Arial"/>
          <w:color w:val="000000"/>
          <w:sz w:val="20"/>
          <w:szCs w:val="20"/>
        </w:rPr>
        <w:t>StrokeNet</w:t>
      </w:r>
      <w:r w:rsidRPr="00FC71EB">
        <w:rPr>
          <w:rFonts w:ascii="Arial" w:hAnsi="Arial" w:cs="Arial"/>
          <w:color w:val="000000"/>
          <w:sz w:val="20"/>
          <w:szCs w:val="20"/>
        </w:rPr>
        <w:t>.</w:t>
      </w:r>
    </w:p>
    <w:p w:rsidR="006575A3" w:rsidRDefault="006575A3" w:rsidP="006575A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>Information about important, unanswered clinical questions and potential clinical trials on the StrokeNet website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7" w:history="1">
        <w:r w:rsidRPr="00094059">
          <w:rPr>
            <w:rStyle w:val="Hyperlink"/>
            <w:rFonts w:ascii="Arial" w:hAnsi="Arial" w:cs="Arial"/>
            <w:sz w:val="20"/>
            <w:szCs w:val="20"/>
          </w:rPr>
          <w:t>www.NIHStrokeNet.org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). </w:t>
      </w:r>
    </w:p>
    <w:p w:rsidR="006575A3" w:rsidRPr="00FC71EB" w:rsidRDefault="006575A3" w:rsidP="006575A3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</w:p>
    <w:p w:rsidR="006575A3" w:rsidRDefault="006575A3" w:rsidP="00657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575A3" w:rsidRPr="00A67879" w:rsidRDefault="006575A3" w:rsidP="006575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7879">
        <w:rPr>
          <w:rFonts w:ascii="Arial" w:hAnsi="Arial" w:cs="Arial"/>
          <w:b/>
          <w:bCs/>
          <w:color w:val="000000"/>
          <w:sz w:val="20"/>
          <w:szCs w:val="20"/>
        </w:rPr>
        <w:t xml:space="preserve">Concept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</w:t>
      </w:r>
      <w:r w:rsidRPr="00A67879">
        <w:rPr>
          <w:rFonts w:ascii="Arial" w:hAnsi="Arial" w:cs="Arial"/>
          <w:b/>
          <w:bCs/>
          <w:color w:val="000000"/>
          <w:sz w:val="20"/>
          <w:szCs w:val="20"/>
        </w:rPr>
        <w:t xml:space="preserve">and Scientific Review </w:t>
      </w:r>
    </w:p>
    <w:p w:rsidR="006575A3" w:rsidRPr="00FC71EB" w:rsidRDefault="006575A3" w:rsidP="006575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6575A3" w:rsidRPr="00FC71EB" w:rsidRDefault="006575A3" w:rsidP="006575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 xml:space="preserve">The initial determination of project suitability for StrokeNet will be made by NINDS. Projects </w:t>
      </w:r>
      <w:r>
        <w:rPr>
          <w:rFonts w:ascii="Arial" w:hAnsi="Arial" w:cs="Arial"/>
          <w:color w:val="000000"/>
          <w:sz w:val="20"/>
          <w:szCs w:val="20"/>
        </w:rPr>
        <w:t>to be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considered for funding </w:t>
      </w:r>
      <w:r>
        <w:rPr>
          <w:rFonts w:ascii="Arial" w:hAnsi="Arial" w:cs="Arial"/>
          <w:color w:val="000000"/>
          <w:sz w:val="20"/>
          <w:szCs w:val="20"/>
        </w:rPr>
        <w:t>and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conduct within </w:t>
      </w:r>
      <w:r>
        <w:rPr>
          <w:rFonts w:ascii="Arial" w:hAnsi="Arial" w:cs="Arial"/>
          <w:color w:val="000000"/>
          <w:sz w:val="20"/>
          <w:szCs w:val="20"/>
        </w:rPr>
        <w:t xml:space="preserve">StrokeNet </w:t>
      </w:r>
      <w:r w:rsidR="00B84099">
        <w:rPr>
          <w:rFonts w:ascii="Arial" w:hAnsi="Arial" w:cs="Arial"/>
          <w:color w:val="000000"/>
          <w:sz w:val="20"/>
          <w:szCs w:val="20"/>
        </w:rPr>
        <w:t>must</w:t>
      </w:r>
      <w:r>
        <w:rPr>
          <w:rFonts w:ascii="Arial" w:hAnsi="Arial" w:cs="Arial"/>
          <w:color w:val="000000"/>
          <w:sz w:val="20"/>
          <w:szCs w:val="20"/>
        </w:rPr>
        <w:t xml:space="preserve"> follow the process defined below</w:t>
      </w:r>
      <w:r w:rsidRPr="00FC71EB">
        <w:rPr>
          <w:rFonts w:ascii="Arial" w:hAnsi="Arial" w:cs="Arial"/>
          <w:color w:val="000000"/>
          <w:sz w:val="20"/>
          <w:szCs w:val="20"/>
        </w:rPr>
        <w:t>.</w:t>
      </w:r>
    </w:p>
    <w:p w:rsidR="006575A3" w:rsidRPr="00FC71EB" w:rsidRDefault="006575A3" w:rsidP="00657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6575A3" w:rsidRPr="005A68B8" w:rsidRDefault="006575A3" w:rsidP="006575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5A68B8">
        <w:rPr>
          <w:rFonts w:ascii="Arial" w:hAnsi="Arial" w:cs="Arial"/>
          <w:color w:val="000000"/>
          <w:sz w:val="20"/>
          <w:szCs w:val="20"/>
          <w:u w:val="single"/>
        </w:rPr>
        <w:t>Concept approval by NINDS</w:t>
      </w:r>
    </w:p>
    <w:p w:rsidR="006575A3" w:rsidRPr="005A68B8" w:rsidRDefault="006575A3" w:rsidP="006575A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6575A3" w:rsidRPr="00FC71EB" w:rsidRDefault="006575A3" w:rsidP="006575A3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224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Once the p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rospective applicant </w:t>
      </w:r>
      <w:r>
        <w:rPr>
          <w:rFonts w:ascii="Arial" w:hAnsi="Arial" w:cs="Arial"/>
          <w:color w:val="000000"/>
          <w:sz w:val="20"/>
          <w:szCs w:val="20"/>
        </w:rPr>
        <w:t xml:space="preserve">(i.e., Protocol Principal Investigator or PPI) is ready to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proceed with a potential grant submission of a project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conducted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within the network, he/she should contact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</w:t>
      </w:r>
      <w:r w:rsidR="008979D6">
        <w:rPr>
          <w:rFonts w:ascii="Arial" w:hAnsi="Arial" w:cs="Arial"/>
          <w:color w:val="000000"/>
          <w:sz w:val="20"/>
          <w:szCs w:val="20"/>
        </w:rPr>
        <w:t xml:space="preserve">NINDS at </w:t>
      </w:r>
      <w:r w:rsidRPr="0006643A">
        <w:rPr>
          <w:rFonts w:ascii="Arial" w:hAnsi="Arial" w:cs="Arial"/>
          <w:color w:val="000000"/>
          <w:sz w:val="20"/>
          <w:szCs w:val="20"/>
        </w:rPr>
        <w:t>(</w:t>
      </w:r>
      <w:hyperlink r:id="rId8" w:history="1">
        <w:r w:rsidR="008979D6" w:rsidRPr="007C0DE4">
          <w:rPr>
            <w:rStyle w:val="Hyperlink"/>
            <w:rFonts w:ascii="Arial" w:hAnsi="Arial" w:cs="Arial"/>
            <w:sz w:val="20"/>
            <w:szCs w:val="20"/>
          </w:rPr>
          <w:t>StrokeNetInquiry@mail.nih.gov</w:t>
        </w:r>
      </w:hyperlink>
      <w:r w:rsidRPr="0006643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  The PPI will be invited to c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omplete </w:t>
      </w:r>
      <w:r>
        <w:rPr>
          <w:rFonts w:ascii="Arial" w:hAnsi="Arial" w:cs="Arial"/>
          <w:color w:val="000000"/>
          <w:sz w:val="20"/>
          <w:szCs w:val="20"/>
        </w:rPr>
        <w:t xml:space="preserve">and submit 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StrokeNet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Clinical Study Concept Synopsis Form</w:t>
      </w:r>
      <w:r>
        <w:rPr>
          <w:rFonts w:ascii="Arial" w:hAnsi="Arial" w:cs="Arial"/>
          <w:color w:val="000000"/>
          <w:sz w:val="20"/>
          <w:szCs w:val="20"/>
        </w:rPr>
        <w:t xml:space="preserve"> to the NINDS</w:t>
      </w:r>
      <w:r w:rsidRPr="00FC71EB">
        <w:rPr>
          <w:rFonts w:ascii="Arial" w:hAnsi="Arial" w:cs="Arial"/>
          <w:color w:val="000000"/>
          <w:sz w:val="20"/>
          <w:szCs w:val="20"/>
        </w:rPr>
        <w:t>.</w:t>
      </w:r>
    </w:p>
    <w:p w:rsidR="006575A3" w:rsidRDefault="006575A3" w:rsidP="006575A3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224" w:hanging="36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 xml:space="preserve">NINDS program staff will determine </w:t>
      </w:r>
      <w:r>
        <w:rPr>
          <w:rFonts w:ascii="Arial" w:hAnsi="Arial" w:cs="Arial"/>
          <w:color w:val="000000"/>
          <w:sz w:val="20"/>
          <w:szCs w:val="20"/>
        </w:rPr>
        <w:t xml:space="preserve">the completeness of the information provided and 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whether or not the proposed study is </w:t>
      </w:r>
      <w:r>
        <w:rPr>
          <w:rFonts w:ascii="Arial" w:hAnsi="Arial" w:cs="Arial"/>
          <w:color w:val="000000"/>
          <w:sz w:val="20"/>
          <w:szCs w:val="20"/>
        </w:rPr>
        <w:t>appropriate for the network.  A telephone conference including NINDS program staff and the PPI may be scheduled to gather missing information.</w:t>
      </w:r>
    </w:p>
    <w:p w:rsidR="006575A3" w:rsidRPr="00D62186" w:rsidRDefault="006575A3" w:rsidP="006575A3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224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Projects deemed to be appropriate and complete</w:t>
      </w:r>
      <w:r w:rsidRPr="00D62186">
        <w:rPr>
          <w:rFonts w:ascii="Arial" w:hAnsi="Arial" w:cs="Arial"/>
          <w:color w:val="000000"/>
          <w:sz w:val="20"/>
          <w:szCs w:val="20"/>
        </w:rPr>
        <w:t xml:space="preserve"> will be presented to the NINDS Extramural Science Committee (ESC) for </w:t>
      </w:r>
      <w:r>
        <w:rPr>
          <w:rFonts w:ascii="Arial" w:hAnsi="Arial" w:cs="Arial"/>
          <w:color w:val="000000"/>
          <w:sz w:val="20"/>
          <w:szCs w:val="20"/>
        </w:rPr>
        <w:t xml:space="preserve">evaluation of the proposal’s alignment with the overall mission and priorities of NINDS.  If </w:t>
      </w:r>
      <w:r w:rsidRPr="00D62186">
        <w:rPr>
          <w:rFonts w:ascii="Arial" w:hAnsi="Arial" w:cs="Arial"/>
          <w:color w:val="000000"/>
          <w:sz w:val="20"/>
          <w:szCs w:val="20"/>
        </w:rPr>
        <w:t>approv</w:t>
      </w:r>
      <w:r>
        <w:rPr>
          <w:rFonts w:ascii="Arial" w:hAnsi="Arial" w:cs="Arial"/>
          <w:color w:val="000000"/>
          <w:sz w:val="20"/>
          <w:szCs w:val="20"/>
        </w:rPr>
        <w:t xml:space="preserve">ed by ESC, the PPI may proceed with the development of the project and </w:t>
      </w:r>
      <w:r w:rsidRPr="00D62186">
        <w:rPr>
          <w:rFonts w:ascii="Arial" w:hAnsi="Arial" w:cs="Arial"/>
          <w:color w:val="000000"/>
          <w:sz w:val="20"/>
          <w:szCs w:val="20"/>
        </w:rPr>
        <w:t xml:space="preserve">a grant application. </w:t>
      </w:r>
    </w:p>
    <w:p w:rsidR="006575A3" w:rsidRDefault="006575A3" w:rsidP="006575A3">
      <w:pPr>
        <w:autoSpaceDE w:val="0"/>
        <w:autoSpaceDN w:val="0"/>
        <w:adjustRightInd w:val="0"/>
        <w:spacing w:after="0" w:line="240" w:lineRule="auto"/>
        <w:ind w:left="1224"/>
        <w:rPr>
          <w:rFonts w:ascii="Arial" w:hAnsi="Arial" w:cs="Arial"/>
          <w:color w:val="000000"/>
          <w:sz w:val="20"/>
          <w:szCs w:val="20"/>
        </w:rPr>
      </w:pPr>
    </w:p>
    <w:p w:rsidR="006575A3" w:rsidRDefault="006575A3" w:rsidP="006575A3">
      <w:pPr>
        <w:autoSpaceDE w:val="0"/>
        <w:autoSpaceDN w:val="0"/>
        <w:adjustRightInd w:val="0"/>
        <w:spacing w:after="0" w:line="240" w:lineRule="auto"/>
        <w:ind w:left="1224"/>
        <w:rPr>
          <w:rFonts w:ascii="Arial" w:hAnsi="Arial" w:cs="Arial"/>
          <w:color w:val="000000"/>
          <w:sz w:val="20"/>
          <w:szCs w:val="20"/>
        </w:rPr>
      </w:pPr>
    </w:p>
    <w:p w:rsidR="006575A3" w:rsidRPr="005A68B8" w:rsidRDefault="006575A3" w:rsidP="006575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5A68B8">
        <w:rPr>
          <w:rFonts w:ascii="Arial" w:hAnsi="Arial" w:cs="Arial"/>
          <w:color w:val="000000"/>
          <w:sz w:val="20"/>
          <w:szCs w:val="20"/>
          <w:u w:val="single"/>
        </w:rPr>
        <w:t>Assessment of Feasibility and Development of the Grant Application</w:t>
      </w:r>
    </w:p>
    <w:p w:rsidR="006575A3" w:rsidRDefault="006575A3" w:rsidP="006575A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6575A3" w:rsidRDefault="006575A3" w:rsidP="006575A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E2210">
        <w:rPr>
          <w:rFonts w:ascii="Arial" w:hAnsi="Arial" w:cs="Arial"/>
          <w:color w:val="000000"/>
          <w:sz w:val="20"/>
          <w:szCs w:val="20"/>
        </w:rPr>
        <w:t xml:space="preserve">Proposed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2E2210">
        <w:rPr>
          <w:rFonts w:ascii="Arial" w:hAnsi="Arial" w:cs="Arial"/>
          <w:color w:val="000000"/>
          <w:sz w:val="20"/>
          <w:szCs w:val="20"/>
        </w:rPr>
        <w:t>tudies</w:t>
      </w:r>
      <w:r>
        <w:rPr>
          <w:rFonts w:ascii="Arial" w:hAnsi="Arial" w:cs="Arial"/>
          <w:color w:val="000000"/>
          <w:sz w:val="20"/>
          <w:szCs w:val="20"/>
        </w:rPr>
        <w:t xml:space="preserve"> that are approved by the NINDS for further development and grant submission </w:t>
      </w:r>
      <w:r w:rsidRPr="002E2210">
        <w:rPr>
          <w:rFonts w:ascii="Arial" w:hAnsi="Arial" w:cs="Arial"/>
          <w:color w:val="000000"/>
          <w:sz w:val="20"/>
          <w:szCs w:val="20"/>
        </w:rPr>
        <w:t>are referred to the StrokeNet Executive Committee (StrokeNet EC)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B84099">
        <w:rPr>
          <w:rFonts w:ascii="Arial" w:hAnsi="Arial" w:cs="Arial"/>
          <w:color w:val="000000"/>
          <w:sz w:val="20"/>
          <w:szCs w:val="20"/>
        </w:rPr>
        <w:t>which</w:t>
      </w:r>
      <w:r>
        <w:rPr>
          <w:rFonts w:ascii="Arial" w:hAnsi="Arial" w:cs="Arial"/>
          <w:color w:val="000000"/>
          <w:sz w:val="20"/>
          <w:szCs w:val="20"/>
        </w:rPr>
        <w:t xml:space="preserve"> in turn will refer the projects to the appropriate StrokeNet Working Committee</w:t>
      </w:r>
      <w:r w:rsidRPr="002E22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 w:rsidRPr="002E2210">
        <w:rPr>
          <w:rFonts w:ascii="Arial" w:hAnsi="Arial" w:cs="Arial"/>
          <w:color w:val="000000"/>
          <w:sz w:val="20"/>
          <w:szCs w:val="20"/>
        </w:rPr>
        <w:t xml:space="preserve"> assess</w:t>
      </w:r>
      <w:r>
        <w:rPr>
          <w:rFonts w:ascii="Arial" w:hAnsi="Arial" w:cs="Arial"/>
          <w:color w:val="000000"/>
          <w:sz w:val="20"/>
          <w:szCs w:val="20"/>
        </w:rPr>
        <w:t xml:space="preserve"> feasibility and provide information relevant for developing a final budget for the grant application.</w:t>
      </w:r>
    </w:p>
    <w:p w:rsidR="006575A3" w:rsidRPr="002E2210" w:rsidRDefault="006575A3" w:rsidP="006575A3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</w:p>
    <w:p w:rsidR="006575A3" w:rsidRPr="00FC71EB" w:rsidRDefault="006575A3" w:rsidP="006575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 xml:space="preserve">Feasibility assessment </w:t>
      </w:r>
      <w:r>
        <w:rPr>
          <w:rFonts w:ascii="Arial" w:hAnsi="Arial" w:cs="Arial"/>
          <w:color w:val="000000"/>
          <w:sz w:val="20"/>
          <w:szCs w:val="20"/>
        </w:rPr>
        <w:t>will include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6575A3" w:rsidRDefault="006575A3" w:rsidP="006575A3">
      <w:pPr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/>
          <w:sz w:val="20"/>
          <w:szCs w:val="20"/>
        </w:rPr>
      </w:pPr>
      <w:r w:rsidRPr="002E2210">
        <w:rPr>
          <w:rFonts w:ascii="Arial" w:hAnsi="Arial" w:cs="Arial"/>
          <w:color w:val="000000"/>
          <w:sz w:val="20"/>
          <w:szCs w:val="20"/>
        </w:rPr>
        <w:t>Confirm</w:t>
      </w:r>
      <w:r>
        <w:rPr>
          <w:rFonts w:ascii="Arial" w:hAnsi="Arial" w:cs="Arial"/>
          <w:color w:val="000000"/>
          <w:sz w:val="20"/>
          <w:szCs w:val="20"/>
        </w:rPr>
        <w:t>ation of</w:t>
      </w:r>
      <w:r w:rsidRPr="002E2210">
        <w:rPr>
          <w:rFonts w:ascii="Arial" w:hAnsi="Arial" w:cs="Arial"/>
          <w:color w:val="000000"/>
          <w:sz w:val="20"/>
          <w:szCs w:val="20"/>
        </w:rPr>
        <w:t xml:space="preserve"> availability of patient population at StrokeNet sites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575A3" w:rsidRDefault="006575A3" w:rsidP="006575A3">
      <w:p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/>
          <w:sz w:val="20"/>
          <w:szCs w:val="20"/>
        </w:rPr>
      </w:pPr>
    </w:p>
    <w:p w:rsidR="006575A3" w:rsidRDefault="006575A3" w:rsidP="006575A3">
      <w:p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/>
          <w:sz w:val="20"/>
          <w:szCs w:val="20"/>
        </w:rPr>
      </w:pPr>
    </w:p>
    <w:p w:rsidR="006575A3" w:rsidRDefault="006575A3" w:rsidP="006575A3">
      <w:p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/>
          <w:sz w:val="20"/>
          <w:szCs w:val="20"/>
        </w:rPr>
      </w:pPr>
    </w:p>
    <w:p w:rsidR="006575A3" w:rsidRDefault="006575A3" w:rsidP="006575A3">
      <w:pPr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Determination of the number of StrokeNet sites needed and whether an adequate number of sites are willing to participate in the study.</w:t>
      </w:r>
    </w:p>
    <w:p w:rsidR="006575A3" w:rsidRPr="002E2210" w:rsidRDefault="006575A3" w:rsidP="006575A3">
      <w:pPr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Determination of the</w:t>
      </w:r>
      <w:r w:rsidRPr="002E2210">
        <w:rPr>
          <w:rFonts w:ascii="Arial" w:hAnsi="Arial" w:cs="Arial"/>
          <w:color w:val="000000"/>
          <w:sz w:val="20"/>
          <w:szCs w:val="20"/>
        </w:rPr>
        <w:t xml:space="preserve"> ability </w:t>
      </w:r>
      <w:r>
        <w:rPr>
          <w:rFonts w:ascii="Arial" w:hAnsi="Arial" w:cs="Arial"/>
          <w:color w:val="000000"/>
          <w:sz w:val="20"/>
          <w:szCs w:val="20"/>
        </w:rPr>
        <w:t xml:space="preserve">of the StrokeNet sites </w:t>
      </w:r>
      <w:r w:rsidRPr="002E2210">
        <w:rPr>
          <w:rFonts w:ascii="Arial" w:hAnsi="Arial" w:cs="Arial"/>
          <w:color w:val="000000"/>
          <w:sz w:val="20"/>
          <w:szCs w:val="20"/>
        </w:rPr>
        <w:t>to conduct the specific study including available technology, resources, personnel, etc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2E221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575A3" w:rsidRPr="00FC71EB" w:rsidRDefault="006575A3" w:rsidP="006575A3">
      <w:pPr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FC71EB">
        <w:rPr>
          <w:rFonts w:ascii="Arial" w:hAnsi="Arial" w:cs="Arial"/>
          <w:color w:val="000000"/>
          <w:sz w:val="20"/>
          <w:szCs w:val="20"/>
        </w:rPr>
        <w:t>ssessment of regulatory requirements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575A3" w:rsidRPr="005A68B8" w:rsidRDefault="006575A3" w:rsidP="006575A3">
      <w:pPr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Confirmation of </w:t>
      </w:r>
      <w:r w:rsidRPr="00FC71EB">
        <w:rPr>
          <w:rFonts w:ascii="Arial" w:hAnsi="Arial" w:cs="Arial"/>
          <w:color w:val="000000"/>
          <w:sz w:val="20"/>
          <w:szCs w:val="20"/>
        </w:rPr>
        <w:t>availability of drug/placebo</w:t>
      </w:r>
      <w:r>
        <w:rPr>
          <w:rFonts w:ascii="Arial" w:hAnsi="Arial" w:cs="Arial"/>
          <w:color w:val="000000"/>
          <w:sz w:val="20"/>
          <w:szCs w:val="20"/>
        </w:rPr>
        <w:t>/devices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for the proposed study, if applicable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575A3" w:rsidRDefault="006575A3" w:rsidP="006575A3">
      <w:pPr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  <w:color w:val="000000"/>
          <w:sz w:val="20"/>
          <w:szCs w:val="20"/>
        </w:rPr>
      </w:pPr>
    </w:p>
    <w:p w:rsidR="006575A3" w:rsidRDefault="006575A3" w:rsidP="006575A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Proposed studies deemed to be infeasible by the </w:t>
      </w:r>
      <w:r w:rsidR="00826E4F"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 xml:space="preserve">orking </w:t>
      </w:r>
      <w:r w:rsidR="00826E4F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ommittee are referred to the StrokeNet EC and NINDS for resolution.</w:t>
      </w:r>
    </w:p>
    <w:p w:rsidR="006575A3" w:rsidRPr="00F63292" w:rsidRDefault="006575A3" w:rsidP="006575A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z w:val="20"/>
          <w:szCs w:val="20"/>
        </w:rPr>
        <w:t xml:space="preserve"> PPI is responsible for writing and submitting the grant application to NIH but may work with the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StrokeNet Investigators who may provide</w:t>
      </w:r>
      <w:r w:rsidRPr="00F63292">
        <w:rPr>
          <w:rFonts w:ascii="Arial" w:hAnsi="Arial" w:cs="Arial"/>
          <w:color w:val="000000"/>
          <w:sz w:val="20"/>
          <w:szCs w:val="20"/>
        </w:rPr>
        <w:t xml:space="preserve"> input into the proposal </w:t>
      </w:r>
      <w:r>
        <w:rPr>
          <w:rFonts w:ascii="Arial" w:hAnsi="Arial" w:cs="Arial"/>
          <w:color w:val="000000"/>
          <w:sz w:val="20"/>
          <w:szCs w:val="20"/>
        </w:rPr>
        <w:t xml:space="preserve">to ensure </w:t>
      </w:r>
      <w:r w:rsidRPr="00F63292">
        <w:rPr>
          <w:rFonts w:ascii="Arial" w:hAnsi="Arial" w:cs="Arial"/>
          <w:color w:val="000000"/>
          <w:sz w:val="20"/>
          <w:szCs w:val="20"/>
        </w:rPr>
        <w:t xml:space="preserve">that is optimized </w:t>
      </w:r>
      <w:r>
        <w:rPr>
          <w:rFonts w:ascii="Arial" w:hAnsi="Arial" w:cs="Arial"/>
          <w:color w:val="000000"/>
          <w:sz w:val="20"/>
          <w:szCs w:val="20"/>
        </w:rPr>
        <w:t>to be conducted within the</w:t>
      </w:r>
      <w:r w:rsidRPr="00F63292">
        <w:rPr>
          <w:rFonts w:ascii="Arial" w:hAnsi="Arial" w:cs="Arial"/>
          <w:color w:val="000000"/>
          <w:sz w:val="20"/>
          <w:szCs w:val="20"/>
        </w:rPr>
        <w:t xml:space="preserve"> StrokeNet;</w:t>
      </w:r>
    </w:p>
    <w:p w:rsidR="006575A3" w:rsidRPr="00FC71EB" w:rsidRDefault="006575A3" w:rsidP="006575A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StrokeNet EC and </w:t>
      </w:r>
      <w:r w:rsidR="00826E4F">
        <w:rPr>
          <w:rFonts w:ascii="Arial" w:hAnsi="Arial" w:cs="Arial"/>
          <w:color w:val="000000"/>
          <w:sz w:val="20"/>
          <w:szCs w:val="20"/>
        </w:rPr>
        <w:t xml:space="preserve">the National StrokeNet Clinical and Data </w:t>
      </w:r>
      <w:r>
        <w:rPr>
          <w:rFonts w:ascii="Arial" w:hAnsi="Arial" w:cs="Arial"/>
          <w:color w:val="000000"/>
          <w:sz w:val="20"/>
          <w:szCs w:val="20"/>
        </w:rPr>
        <w:t>Coordinating Centers will provide any relevant information that may be needed in order to allow the PPI to comply with the NINDS regulatory submission policy (</w:t>
      </w:r>
      <w:hyperlink r:id="rId9" w:history="1">
        <w:r w:rsidRPr="00F63292">
          <w:rPr>
            <w:rStyle w:val="Hyperlink"/>
            <w:rFonts w:ascii="Arial" w:hAnsi="Arial" w:cs="Arial"/>
            <w:sz w:val="20"/>
            <w:szCs w:val="20"/>
          </w:rPr>
          <w:t>http://grants.nih.gov/grants/guide/notice-files/NOT-NS-11-018.html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ensuring the protocol is either under an open IND/IDE at the time of submission or has received an exemption from the FDA.  </w:t>
      </w:r>
    </w:p>
    <w:p w:rsidR="006575A3" w:rsidRPr="00FC71EB" w:rsidRDefault="006575A3" w:rsidP="006575A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StrokeNet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NCC PI and </w:t>
      </w:r>
      <w:r w:rsidR="00826E4F">
        <w:rPr>
          <w:rFonts w:ascii="Arial" w:hAnsi="Arial" w:cs="Arial"/>
          <w:color w:val="000000"/>
          <w:sz w:val="20"/>
          <w:szCs w:val="20"/>
        </w:rPr>
        <w:t>N</w:t>
      </w:r>
      <w:r w:rsidRPr="00FC71EB">
        <w:rPr>
          <w:rFonts w:ascii="Arial" w:hAnsi="Arial" w:cs="Arial"/>
          <w:color w:val="000000"/>
          <w:sz w:val="20"/>
          <w:szCs w:val="20"/>
        </w:rPr>
        <w:t>DMC PI will provide letters of support for the grant application.</w:t>
      </w:r>
    </w:p>
    <w:p w:rsidR="006575A3" w:rsidRPr="00FC71EB" w:rsidRDefault="006575A3" w:rsidP="006575A3">
      <w:pPr>
        <w:autoSpaceDE w:val="0"/>
        <w:autoSpaceDN w:val="0"/>
        <w:adjustRightInd w:val="0"/>
        <w:spacing w:after="0" w:line="240" w:lineRule="auto"/>
        <w:ind w:left="1224" w:hanging="360"/>
        <w:rPr>
          <w:rFonts w:ascii="Arial" w:hAnsi="Arial" w:cs="Arial"/>
          <w:color w:val="000000"/>
          <w:sz w:val="20"/>
          <w:szCs w:val="20"/>
        </w:rPr>
      </w:pPr>
    </w:p>
    <w:p w:rsidR="006575A3" w:rsidRPr="00F63292" w:rsidRDefault="006575A3" w:rsidP="006575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Grant Submission, </w:t>
      </w:r>
      <w:r w:rsidRPr="00F63292">
        <w:rPr>
          <w:rFonts w:ascii="Arial" w:hAnsi="Arial" w:cs="Arial"/>
          <w:color w:val="000000"/>
          <w:sz w:val="20"/>
          <w:szCs w:val="20"/>
          <w:u w:val="single"/>
        </w:rPr>
        <w:t>Scientific Review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and Project Initiation</w:t>
      </w:r>
    </w:p>
    <w:p w:rsidR="006575A3" w:rsidRPr="00FC71EB" w:rsidRDefault="006575A3" w:rsidP="006575A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6575A3" w:rsidRPr="00FC71EB" w:rsidRDefault="006575A3" w:rsidP="006575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FC71EB">
        <w:rPr>
          <w:rFonts w:ascii="Arial" w:hAnsi="Arial" w:cs="Arial"/>
          <w:color w:val="000000"/>
          <w:sz w:val="20"/>
          <w:szCs w:val="20"/>
        </w:rPr>
        <w:t xml:space="preserve">Grant applications will be submitted to the NIH at the application cycle deadlines provided in the StrokeNet-specific </w:t>
      </w:r>
      <w:r w:rsidR="00826E4F">
        <w:rPr>
          <w:rFonts w:ascii="Arial" w:hAnsi="Arial" w:cs="Arial"/>
          <w:color w:val="000000"/>
          <w:sz w:val="20"/>
          <w:szCs w:val="20"/>
        </w:rPr>
        <w:t>FOA</w:t>
      </w:r>
      <w:r w:rsidRPr="00FC71EB">
        <w:rPr>
          <w:rFonts w:ascii="Arial" w:hAnsi="Arial" w:cs="Arial"/>
          <w:color w:val="000000"/>
          <w:sz w:val="20"/>
          <w:szCs w:val="20"/>
        </w:rPr>
        <w:t>s:</w:t>
      </w:r>
    </w:p>
    <w:p w:rsidR="006575A3" w:rsidRPr="00F63292" w:rsidRDefault="00B84099" w:rsidP="006575A3">
      <w:pPr>
        <w:numPr>
          <w:ilvl w:val="0"/>
          <w:numId w:val="5"/>
        </w:numPr>
        <w:spacing w:before="100" w:beforeAutospacing="1" w:after="100" w:afterAutospacing="1"/>
        <w:ind w:left="1800"/>
        <w:rPr>
          <w:rStyle w:val="style11"/>
          <w:sz w:val="20"/>
          <w:szCs w:val="20"/>
          <w:lang w:val="fr-FR"/>
        </w:rPr>
      </w:pPr>
      <w:r w:rsidRPr="00B84099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NIH StrokeNet </w:t>
      </w:r>
      <w:proofErr w:type="spellStart"/>
      <w:r w:rsidRPr="00B84099">
        <w:rPr>
          <w:rFonts w:ascii="Arial" w:hAnsi="Arial" w:cs="Arial"/>
          <w:b/>
          <w:sz w:val="20"/>
          <w:szCs w:val="20"/>
          <w:u w:val="single"/>
          <w:lang w:val="fr-FR"/>
        </w:rPr>
        <w:t>Clinical</w:t>
      </w:r>
      <w:proofErr w:type="spellEnd"/>
      <w:r w:rsidRPr="00B84099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Trials and </w:t>
      </w:r>
      <w:proofErr w:type="spellStart"/>
      <w:r w:rsidRPr="00B84099">
        <w:rPr>
          <w:rFonts w:ascii="Arial" w:hAnsi="Arial" w:cs="Arial"/>
          <w:b/>
          <w:sz w:val="20"/>
          <w:szCs w:val="20"/>
          <w:u w:val="single"/>
          <w:lang w:val="fr-FR"/>
        </w:rPr>
        <w:t>Biomarker</w:t>
      </w:r>
      <w:proofErr w:type="spellEnd"/>
      <w:r w:rsidRPr="00B84099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</w:t>
      </w:r>
      <w:proofErr w:type="spellStart"/>
      <w:r w:rsidRPr="00BD449A">
        <w:rPr>
          <w:rFonts w:ascii="Arial" w:hAnsi="Arial" w:cs="Arial"/>
          <w:b/>
          <w:sz w:val="20"/>
          <w:szCs w:val="20"/>
          <w:u w:val="single"/>
          <w:lang w:val="fr-FR"/>
        </w:rPr>
        <w:t>Studies</w:t>
      </w:r>
      <w:proofErr w:type="spellEnd"/>
      <w:r w:rsidRPr="00BD449A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(UO1)</w:t>
      </w:r>
      <w:r w:rsidR="006575A3" w:rsidRPr="00F63292">
        <w:rPr>
          <w:rFonts w:ascii="Arial" w:hAnsi="Arial" w:cs="Arial"/>
          <w:sz w:val="20"/>
          <w:szCs w:val="20"/>
          <w:lang w:val="fr-FR"/>
        </w:rPr>
        <w:t xml:space="preserve"> </w:t>
      </w:r>
      <w:r w:rsidR="006575A3" w:rsidRPr="00F63292">
        <w:rPr>
          <w:rStyle w:val="style11"/>
          <w:sz w:val="20"/>
          <w:szCs w:val="20"/>
          <w:lang w:val="fr-FR"/>
        </w:rPr>
        <w:t xml:space="preserve">(PAR- </w:t>
      </w:r>
      <w:r w:rsidR="006575A3">
        <w:rPr>
          <w:rStyle w:val="style11"/>
          <w:sz w:val="20"/>
          <w:szCs w:val="20"/>
          <w:lang w:val="fr-FR"/>
        </w:rPr>
        <w:t>14</w:t>
      </w:r>
      <w:r w:rsidR="006575A3" w:rsidRPr="00F63292">
        <w:rPr>
          <w:rStyle w:val="style11"/>
          <w:sz w:val="20"/>
          <w:szCs w:val="20"/>
          <w:lang w:val="fr-FR"/>
        </w:rPr>
        <w:t>-</w:t>
      </w:r>
      <w:r>
        <w:rPr>
          <w:rStyle w:val="style11"/>
          <w:sz w:val="20"/>
          <w:szCs w:val="20"/>
          <w:lang w:val="fr-FR"/>
        </w:rPr>
        <w:t>NNN</w:t>
      </w:r>
      <w:r w:rsidR="006575A3" w:rsidRPr="00F63292">
        <w:rPr>
          <w:rStyle w:val="style11"/>
          <w:sz w:val="20"/>
          <w:szCs w:val="20"/>
          <w:lang w:val="fr-FR"/>
        </w:rPr>
        <w:t>)</w:t>
      </w:r>
      <w:r w:rsidR="00E75F39" w:rsidRPr="00E75F39">
        <w:rPr>
          <w:rStyle w:val="style11"/>
          <w:sz w:val="20"/>
          <w:szCs w:val="20"/>
          <w:vertAlign w:val="superscript"/>
          <w:lang w:val="fr-FR"/>
        </w:rPr>
        <w:t>1</w:t>
      </w:r>
    </w:p>
    <w:p w:rsidR="006575A3" w:rsidRPr="00F63292" w:rsidRDefault="00B84099" w:rsidP="006575A3">
      <w:pPr>
        <w:numPr>
          <w:ilvl w:val="0"/>
          <w:numId w:val="5"/>
        </w:numPr>
        <w:spacing w:before="100" w:beforeAutospacing="1" w:after="100" w:afterAutospacing="1"/>
        <w:ind w:left="1800"/>
        <w:rPr>
          <w:rStyle w:val="style11"/>
          <w:sz w:val="20"/>
          <w:szCs w:val="20"/>
          <w:lang w:val="fr-FR"/>
        </w:rPr>
      </w:pPr>
      <w:r w:rsidRPr="00B84099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NIH StrokeNet Infrastructure Resource </w:t>
      </w:r>
      <w:r w:rsidRPr="00BD449A">
        <w:rPr>
          <w:rFonts w:ascii="Arial" w:hAnsi="Arial" w:cs="Arial"/>
          <w:b/>
          <w:sz w:val="20"/>
          <w:szCs w:val="20"/>
          <w:u w:val="single"/>
          <w:lang w:val="fr-FR"/>
        </w:rPr>
        <w:t>Access (X01)</w:t>
      </w:r>
      <w:r w:rsidR="006575A3" w:rsidRPr="00F63292">
        <w:rPr>
          <w:rFonts w:ascii="Arial" w:hAnsi="Arial" w:cs="Arial"/>
          <w:sz w:val="20"/>
          <w:szCs w:val="20"/>
          <w:lang w:val="fr-FR"/>
        </w:rPr>
        <w:t xml:space="preserve"> </w:t>
      </w:r>
      <w:r w:rsidR="006575A3" w:rsidRPr="00F63292">
        <w:rPr>
          <w:rStyle w:val="style11"/>
          <w:sz w:val="20"/>
          <w:szCs w:val="20"/>
          <w:lang w:val="fr-FR"/>
        </w:rPr>
        <w:t>(PAR-</w:t>
      </w:r>
      <w:r w:rsidR="006575A3">
        <w:rPr>
          <w:rStyle w:val="style11"/>
          <w:sz w:val="20"/>
          <w:szCs w:val="20"/>
          <w:lang w:val="fr-FR"/>
        </w:rPr>
        <w:t>14</w:t>
      </w:r>
      <w:r w:rsidR="006575A3" w:rsidRPr="00F63292">
        <w:rPr>
          <w:rStyle w:val="style11"/>
          <w:sz w:val="20"/>
          <w:szCs w:val="20"/>
          <w:lang w:val="fr-FR"/>
        </w:rPr>
        <w:t>-</w:t>
      </w:r>
      <w:r>
        <w:rPr>
          <w:rStyle w:val="style11"/>
          <w:sz w:val="20"/>
          <w:szCs w:val="20"/>
          <w:lang w:val="fr-FR"/>
        </w:rPr>
        <w:t>ZZZ</w:t>
      </w:r>
      <w:r w:rsidR="006575A3" w:rsidRPr="00F63292">
        <w:rPr>
          <w:rStyle w:val="style11"/>
          <w:sz w:val="20"/>
          <w:szCs w:val="20"/>
          <w:lang w:val="fr-FR"/>
        </w:rPr>
        <w:t>)</w:t>
      </w:r>
      <w:r w:rsidR="00E75F39" w:rsidRPr="00E75F39">
        <w:rPr>
          <w:rStyle w:val="style11"/>
          <w:sz w:val="20"/>
          <w:szCs w:val="20"/>
          <w:vertAlign w:val="superscript"/>
          <w:lang w:val="fr-FR"/>
        </w:rPr>
        <w:t>1</w:t>
      </w:r>
    </w:p>
    <w:p w:rsidR="006575A3" w:rsidRPr="00F63292" w:rsidRDefault="00B84099" w:rsidP="006575A3">
      <w:pPr>
        <w:numPr>
          <w:ilvl w:val="0"/>
          <w:numId w:val="5"/>
        </w:numPr>
        <w:spacing w:before="100" w:beforeAutospacing="1" w:after="100" w:afterAutospacing="1"/>
        <w:ind w:left="1800"/>
        <w:rPr>
          <w:rFonts w:ascii="Arial" w:hAnsi="Arial" w:cs="Arial"/>
          <w:sz w:val="20"/>
          <w:szCs w:val="20"/>
        </w:rPr>
      </w:pPr>
      <w:r w:rsidRPr="00B84099">
        <w:rPr>
          <w:rFonts w:ascii="Arial" w:hAnsi="Arial" w:cs="Arial"/>
          <w:b/>
          <w:sz w:val="20"/>
          <w:szCs w:val="20"/>
          <w:u w:val="single"/>
        </w:rPr>
        <w:t>NIH StrokeNet Small Business Innovation (U44)</w:t>
      </w:r>
      <w:r w:rsidR="006575A3" w:rsidRPr="00F63292">
        <w:rPr>
          <w:rFonts w:ascii="Arial" w:hAnsi="Arial" w:cs="Arial"/>
          <w:sz w:val="20"/>
          <w:szCs w:val="20"/>
        </w:rPr>
        <w:t xml:space="preserve"> </w:t>
      </w:r>
      <w:r w:rsidR="006575A3" w:rsidRPr="00F63292">
        <w:rPr>
          <w:rStyle w:val="style11"/>
          <w:sz w:val="20"/>
          <w:szCs w:val="20"/>
        </w:rPr>
        <w:t>(PAR-</w:t>
      </w:r>
      <w:r w:rsidR="006575A3">
        <w:rPr>
          <w:rStyle w:val="style11"/>
          <w:sz w:val="20"/>
          <w:szCs w:val="20"/>
        </w:rPr>
        <w:t>14</w:t>
      </w:r>
      <w:r w:rsidR="006575A3" w:rsidRPr="00F63292">
        <w:rPr>
          <w:rStyle w:val="style11"/>
          <w:sz w:val="20"/>
          <w:szCs w:val="20"/>
        </w:rPr>
        <w:t>-XXX)</w:t>
      </w:r>
      <w:r w:rsidR="00E75F39" w:rsidRPr="00E75F39">
        <w:rPr>
          <w:rStyle w:val="style11"/>
          <w:sz w:val="20"/>
          <w:szCs w:val="20"/>
          <w:vertAlign w:val="superscript"/>
          <w:lang w:val="fr-FR"/>
        </w:rPr>
        <w:t>1</w:t>
      </w:r>
    </w:p>
    <w:p w:rsidR="006575A3" w:rsidRDefault="006575A3" w:rsidP="006575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Submitted applications will be reviewed by an 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NINDS </w:t>
      </w:r>
      <w:r>
        <w:rPr>
          <w:rFonts w:ascii="Arial" w:hAnsi="Arial" w:cs="Arial"/>
          <w:color w:val="000000"/>
          <w:sz w:val="20"/>
          <w:szCs w:val="20"/>
        </w:rPr>
        <w:t>StrokeNet</w:t>
      </w:r>
      <w:r w:rsidRPr="00FC71EB">
        <w:rPr>
          <w:rFonts w:ascii="Arial" w:hAnsi="Arial" w:cs="Arial"/>
          <w:color w:val="000000"/>
          <w:sz w:val="20"/>
          <w:szCs w:val="20"/>
        </w:rPr>
        <w:t xml:space="preserve"> Special Emphasis Panel </w:t>
      </w:r>
      <w:r>
        <w:rPr>
          <w:rFonts w:ascii="Arial" w:hAnsi="Arial" w:cs="Arial"/>
          <w:color w:val="000000"/>
          <w:sz w:val="20"/>
          <w:szCs w:val="20"/>
        </w:rPr>
        <w:t>followed by NINDS Council review</w:t>
      </w:r>
      <w:r w:rsidRPr="00FC71EB">
        <w:rPr>
          <w:rFonts w:ascii="Arial" w:hAnsi="Arial" w:cs="Arial"/>
          <w:color w:val="000000"/>
          <w:sz w:val="20"/>
          <w:szCs w:val="20"/>
        </w:rPr>
        <w:t>.</w:t>
      </w:r>
    </w:p>
    <w:p w:rsidR="006575A3" w:rsidRDefault="006575A3" w:rsidP="006575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F63292">
        <w:rPr>
          <w:rFonts w:ascii="Arial" w:hAnsi="Arial" w:cs="Arial"/>
          <w:color w:val="000000"/>
          <w:sz w:val="20"/>
          <w:szCs w:val="20"/>
        </w:rPr>
        <w:t xml:space="preserve">Projects approved for funding </w:t>
      </w:r>
      <w:r>
        <w:rPr>
          <w:rFonts w:ascii="Arial" w:hAnsi="Arial" w:cs="Arial"/>
          <w:color w:val="000000"/>
          <w:sz w:val="20"/>
          <w:szCs w:val="20"/>
        </w:rPr>
        <w:t xml:space="preserve">by NINDS </w:t>
      </w:r>
      <w:r w:rsidRPr="00F63292">
        <w:rPr>
          <w:rFonts w:ascii="Arial" w:hAnsi="Arial" w:cs="Arial"/>
          <w:color w:val="000000"/>
          <w:sz w:val="20"/>
          <w:szCs w:val="20"/>
        </w:rPr>
        <w:t>will be prioritized for implementation in the StrokeNet as follows: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6575A3" w:rsidRPr="005960EC" w:rsidRDefault="006575A3" w:rsidP="006575A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/>
          <w:sz w:val="20"/>
          <w:szCs w:val="20"/>
        </w:rPr>
      </w:pPr>
      <w:r w:rsidRPr="005960EC">
        <w:rPr>
          <w:rFonts w:ascii="Arial" w:hAnsi="Arial" w:cs="Arial"/>
          <w:color w:val="000000"/>
          <w:sz w:val="20"/>
          <w:szCs w:val="20"/>
        </w:rPr>
        <w:t xml:space="preserve">Competition with ongoing projects will be determined by the NCC/StrokeNet EC and the NINDS to determine when the project should begin. </w:t>
      </w:r>
    </w:p>
    <w:p w:rsidR="006575A3" w:rsidRDefault="006575A3" w:rsidP="006575A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0000"/>
          <w:sz w:val="20"/>
          <w:szCs w:val="20"/>
        </w:rPr>
      </w:pPr>
      <w:r w:rsidRPr="005960EC">
        <w:rPr>
          <w:rFonts w:ascii="Arial" w:hAnsi="Arial" w:cs="Arial"/>
          <w:color w:val="000000"/>
          <w:sz w:val="20"/>
          <w:szCs w:val="20"/>
        </w:rPr>
        <w:t>Projects that are not prioritized for immediate implementation will be put in a project queue and their initiation and funding will be deferred until approved to begin by the NCC/StrokeNet EC and the NINDS.</w:t>
      </w:r>
    </w:p>
    <w:p w:rsidR="006575A3" w:rsidRPr="00E75F39" w:rsidRDefault="006575A3" w:rsidP="00826E4F">
      <w:pPr>
        <w:pStyle w:val="ListParagraph"/>
        <w:numPr>
          <w:ilvl w:val="1"/>
          <w:numId w:val="3"/>
        </w:numPr>
        <w:ind w:left="1800"/>
      </w:pPr>
      <w:r w:rsidRPr="00826E4F">
        <w:rPr>
          <w:rFonts w:ascii="Arial" w:hAnsi="Arial" w:cs="Arial"/>
          <w:color w:val="000000"/>
          <w:sz w:val="20"/>
          <w:szCs w:val="20"/>
        </w:rPr>
        <w:t>Once a project is cleared to start, NINDS will award the approved funds and the project will be assigned to the appropriate StrokeNet working group to develop a final operational study protocol.</w:t>
      </w:r>
    </w:p>
    <w:p w:rsidR="00E75F39" w:rsidRDefault="00E75F39" w:rsidP="00E75F39"/>
    <w:p w:rsidR="00E75F39" w:rsidRPr="00E75F39" w:rsidRDefault="00E75F39" w:rsidP="00E75F39">
      <w:pPr>
        <w:ind w:left="1800"/>
      </w:pPr>
      <w:r w:rsidRPr="00E75F39">
        <w:rPr>
          <w:rStyle w:val="style11"/>
          <w:sz w:val="20"/>
          <w:szCs w:val="20"/>
          <w:vertAlign w:val="superscript"/>
          <w:lang w:val="fr-FR"/>
        </w:rPr>
        <w:t>1</w:t>
      </w:r>
      <w:r>
        <w:rPr>
          <w:rStyle w:val="style11"/>
          <w:sz w:val="20"/>
          <w:szCs w:val="20"/>
          <w:vertAlign w:val="superscript"/>
          <w:lang w:val="fr-FR"/>
        </w:rPr>
        <w:t xml:space="preserve"> </w:t>
      </w:r>
      <w:r w:rsidR="00BD449A">
        <w:rPr>
          <w:rStyle w:val="style11"/>
          <w:i/>
          <w:sz w:val="20"/>
          <w:szCs w:val="20"/>
          <w:lang w:val="fr-FR"/>
        </w:rPr>
        <w:t xml:space="preserve">The NIH </w:t>
      </w:r>
      <w:proofErr w:type="spellStart"/>
      <w:r w:rsidR="00BD449A">
        <w:rPr>
          <w:rStyle w:val="style11"/>
          <w:i/>
          <w:sz w:val="20"/>
          <w:szCs w:val="20"/>
          <w:lang w:val="fr-FR"/>
        </w:rPr>
        <w:t>FOA</w:t>
      </w:r>
      <w:r w:rsidRPr="00E75F39">
        <w:rPr>
          <w:rStyle w:val="style11"/>
          <w:i/>
          <w:sz w:val="20"/>
          <w:szCs w:val="20"/>
          <w:lang w:val="fr-FR"/>
        </w:rPr>
        <w:t>s</w:t>
      </w:r>
      <w:proofErr w:type="spellEnd"/>
      <w:r w:rsidRPr="00E75F39">
        <w:rPr>
          <w:rStyle w:val="style11"/>
          <w:i/>
          <w:sz w:val="20"/>
          <w:szCs w:val="20"/>
          <w:lang w:val="fr-FR"/>
        </w:rPr>
        <w:t xml:space="preserve"> are </w:t>
      </w:r>
      <w:proofErr w:type="spellStart"/>
      <w:r w:rsidRPr="00E75F39">
        <w:rPr>
          <w:rStyle w:val="style11"/>
          <w:i/>
          <w:sz w:val="20"/>
          <w:szCs w:val="20"/>
          <w:lang w:val="fr-FR"/>
        </w:rPr>
        <w:t>pending</w:t>
      </w:r>
      <w:proofErr w:type="spellEnd"/>
      <w:r w:rsidRPr="00E75F39">
        <w:rPr>
          <w:rStyle w:val="style11"/>
          <w:i/>
          <w:sz w:val="20"/>
          <w:szCs w:val="20"/>
          <w:lang w:val="fr-FR"/>
        </w:rPr>
        <w:t xml:space="preserve"> publication in the NIH Gu</w:t>
      </w:r>
      <w:r w:rsidR="00BD449A">
        <w:rPr>
          <w:rStyle w:val="style11"/>
          <w:i/>
          <w:sz w:val="20"/>
          <w:szCs w:val="20"/>
          <w:lang w:val="fr-FR"/>
        </w:rPr>
        <w:t>ide</w:t>
      </w:r>
      <w:r w:rsidR="00975FB4">
        <w:rPr>
          <w:rStyle w:val="style11"/>
          <w:i/>
          <w:sz w:val="20"/>
          <w:szCs w:val="20"/>
          <w:lang w:val="fr-FR"/>
        </w:rPr>
        <w:t xml:space="preserve">; </w:t>
      </w:r>
      <w:proofErr w:type="spellStart"/>
      <w:r w:rsidR="00975FB4">
        <w:rPr>
          <w:rStyle w:val="style11"/>
          <w:i/>
          <w:sz w:val="20"/>
          <w:szCs w:val="20"/>
          <w:lang w:val="fr-FR"/>
        </w:rPr>
        <w:t>however</w:t>
      </w:r>
      <w:proofErr w:type="spellEnd"/>
      <w:r w:rsidR="00975FB4">
        <w:rPr>
          <w:rStyle w:val="style11"/>
          <w:i/>
          <w:sz w:val="20"/>
          <w:szCs w:val="20"/>
          <w:lang w:val="fr-FR"/>
        </w:rPr>
        <w:t xml:space="preserve"> </w:t>
      </w:r>
      <w:proofErr w:type="spellStart"/>
      <w:r w:rsidR="00975FB4">
        <w:rPr>
          <w:rStyle w:val="style11"/>
          <w:i/>
          <w:sz w:val="20"/>
          <w:szCs w:val="20"/>
          <w:lang w:val="fr-FR"/>
        </w:rPr>
        <w:t>interested</w:t>
      </w:r>
      <w:proofErr w:type="spellEnd"/>
      <w:r w:rsidR="00975FB4">
        <w:rPr>
          <w:rStyle w:val="style11"/>
          <w:i/>
          <w:sz w:val="20"/>
          <w:szCs w:val="20"/>
          <w:lang w:val="fr-FR"/>
        </w:rPr>
        <w:t xml:space="preserve"> </w:t>
      </w:r>
      <w:proofErr w:type="spellStart"/>
      <w:r w:rsidR="00975FB4">
        <w:rPr>
          <w:rStyle w:val="style11"/>
          <w:i/>
          <w:sz w:val="20"/>
          <w:szCs w:val="20"/>
          <w:lang w:val="fr-FR"/>
        </w:rPr>
        <w:t>investigators</w:t>
      </w:r>
      <w:proofErr w:type="spellEnd"/>
      <w:r w:rsidR="00975FB4">
        <w:rPr>
          <w:rStyle w:val="style11"/>
          <w:i/>
          <w:sz w:val="20"/>
          <w:szCs w:val="20"/>
          <w:lang w:val="fr-FR"/>
        </w:rPr>
        <w:t xml:space="preserve"> </w:t>
      </w:r>
      <w:proofErr w:type="spellStart"/>
      <w:r w:rsidR="00975FB4">
        <w:rPr>
          <w:rStyle w:val="style11"/>
          <w:i/>
          <w:sz w:val="20"/>
          <w:szCs w:val="20"/>
          <w:lang w:val="fr-FR"/>
        </w:rPr>
        <w:t>may</w:t>
      </w:r>
      <w:proofErr w:type="spellEnd"/>
      <w:r w:rsidR="00975FB4">
        <w:rPr>
          <w:rStyle w:val="style11"/>
          <w:i/>
          <w:sz w:val="20"/>
          <w:szCs w:val="20"/>
          <w:lang w:val="fr-FR"/>
        </w:rPr>
        <w:t xml:space="preserve"> </w:t>
      </w:r>
      <w:proofErr w:type="spellStart"/>
      <w:r w:rsidR="00975FB4">
        <w:rPr>
          <w:rStyle w:val="style11"/>
          <w:i/>
          <w:sz w:val="20"/>
          <w:szCs w:val="20"/>
          <w:lang w:val="fr-FR"/>
        </w:rPr>
        <w:t>initiate</w:t>
      </w:r>
      <w:proofErr w:type="spellEnd"/>
      <w:r w:rsidR="00975FB4">
        <w:rPr>
          <w:rStyle w:val="style11"/>
          <w:i/>
          <w:sz w:val="20"/>
          <w:szCs w:val="20"/>
          <w:lang w:val="fr-FR"/>
        </w:rPr>
        <w:t xml:space="preserve"> the concept </w:t>
      </w:r>
      <w:proofErr w:type="spellStart"/>
      <w:r w:rsidR="00975FB4">
        <w:rPr>
          <w:rStyle w:val="style11"/>
          <w:i/>
          <w:sz w:val="20"/>
          <w:szCs w:val="20"/>
          <w:lang w:val="fr-FR"/>
        </w:rPr>
        <w:t>approval</w:t>
      </w:r>
      <w:proofErr w:type="spellEnd"/>
      <w:r w:rsidR="00975FB4">
        <w:rPr>
          <w:rStyle w:val="style11"/>
          <w:i/>
          <w:sz w:val="20"/>
          <w:szCs w:val="20"/>
          <w:lang w:val="fr-FR"/>
        </w:rPr>
        <w:t xml:space="preserve"> </w:t>
      </w:r>
      <w:proofErr w:type="spellStart"/>
      <w:r w:rsidR="00975FB4">
        <w:rPr>
          <w:rStyle w:val="style11"/>
          <w:i/>
          <w:sz w:val="20"/>
          <w:szCs w:val="20"/>
          <w:lang w:val="fr-FR"/>
        </w:rPr>
        <w:t>step</w:t>
      </w:r>
      <w:proofErr w:type="spellEnd"/>
      <w:r w:rsidR="00975FB4">
        <w:rPr>
          <w:rStyle w:val="style11"/>
          <w:i/>
          <w:sz w:val="20"/>
          <w:szCs w:val="20"/>
          <w:lang w:val="fr-FR"/>
        </w:rPr>
        <w:t xml:space="preserve"> in the </w:t>
      </w:r>
      <w:proofErr w:type="spellStart"/>
      <w:r w:rsidR="00975FB4">
        <w:rPr>
          <w:rStyle w:val="style11"/>
          <w:i/>
          <w:sz w:val="20"/>
          <w:szCs w:val="20"/>
          <w:lang w:val="fr-FR"/>
        </w:rPr>
        <w:t>interim</w:t>
      </w:r>
      <w:proofErr w:type="spellEnd"/>
      <w:r w:rsidR="00975FB4">
        <w:rPr>
          <w:rStyle w:val="style11"/>
          <w:i/>
          <w:sz w:val="20"/>
          <w:szCs w:val="20"/>
          <w:lang w:val="fr-FR"/>
        </w:rPr>
        <w:t xml:space="preserve">.  </w:t>
      </w:r>
      <w:r>
        <w:rPr>
          <w:rStyle w:val="style11"/>
          <w:sz w:val="20"/>
          <w:szCs w:val="20"/>
          <w:lang w:val="fr-FR"/>
        </w:rPr>
        <w:t xml:space="preserve">  </w:t>
      </w:r>
    </w:p>
    <w:sectPr w:rsidR="00E75F39" w:rsidRPr="00E75F3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B5" w:rsidRDefault="000621B5" w:rsidP="006575A3">
      <w:pPr>
        <w:spacing w:after="0" w:line="240" w:lineRule="auto"/>
      </w:pPr>
      <w:r>
        <w:separator/>
      </w:r>
    </w:p>
  </w:endnote>
  <w:endnote w:type="continuationSeparator" w:id="0">
    <w:p w:rsidR="000621B5" w:rsidRDefault="000621B5" w:rsidP="0065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5A3" w:rsidRDefault="006575A3">
    <w:pPr>
      <w:pStyle w:val="Footer"/>
      <w:jc w:val="right"/>
    </w:pPr>
    <w:r>
      <w:tab/>
    </w:r>
    <w:r>
      <w:tab/>
      <w:t xml:space="preserve">Page </w:t>
    </w:r>
    <w:sdt>
      <w:sdtPr>
        <w:id w:val="8427512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9D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6575A3" w:rsidRDefault="006575A3">
    <w:pPr>
      <w:pStyle w:val="Footer"/>
    </w:pPr>
    <w:r>
      <w:t>4/4/14</w:t>
    </w:r>
  </w:p>
  <w:p w:rsidR="006575A3" w:rsidRDefault="006575A3">
    <w:pPr>
      <w:pStyle w:val="Footer"/>
    </w:pPr>
    <w:r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B5" w:rsidRDefault="000621B5" w:rsidP="006575A3">
      <w:pPr>
        <w:spacing w:after="0" w:line="240" w:lineRule="auto"/>
      </w:pPr>
      <w:r>
        <w:separator/>
      </w:r>
    </w:p>
  </w:footnote>
  <w:footnote w:type="continuationSeparator" w:id="0">
    <w:p w:rsidR="000621B5" w:rsidRDefault="000621B5" w:rsidP="0065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5A3" w:rsidRDefault="006575A3" w:rsidP="006575A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32"/>
      </w:rPr>
    </w:pPr>
    <w:r>
      <w:rPr>
        <w:rFonts w:ascii="Arial" w:hAnsi="Arial" w:cs="Arial"/>
        <w:b/>
        <w:bCs/>
        <w:color w:val="000000"/>
        <w:sz w:val="32"/>
        <w:szCs w:val="32"/>
      </w:rPr>
      <w:t>Process for Solicitation and Review of Clinical Trials for</w:t>
    </w:r>
  </w:p>
  <w:p w:rsidR="006575A3" w:rsidRDefault="006575A3" w:rsidP="006575A3">
    <w:pPr>
      <w:pStyle w:val="Header"/>
      <w:jc w:val="center"/>
    </w:pPr>
    <w:r w:rsidRPr="00A257CF">
      <w:rPr>
        <w:rFonts w:ascii="Arial" w:hAnsi="Arial" w:cs="Arial"/>
        <w:b/>
        <w:bCs/>
        <w:color w:val="000000"/>
        <w:sz w:val="32"/>
        <w:szCs w:val="32"/>
      </w:rPr>
      <w:t>N</w:t>
    </w:r>
    <w:r>
      <w:rPr>
        <w:rFonts w:ascii="Arial" w:hAnsi="Arial" w:cs="Arial"/>
        <w:b/>
        <w:bCs/>
        <w:color w:val="000000"/>
        <w:sz w:val="32"/>
        <w:szCs w:val="32"/>
      </w:rPr>
      <w:t>IH StrokeNet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221"/>
    <w:multiLevelType w:val="hybridMultilevel"/>
    <w:tmpl w:val="CDEEB6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510F"/>
    <w:multiLevelType w:val="hybridMultilevel"/>
    <w:tmpl w:val="448E65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FED53A">
      <w:start w:val="1"/>
      <w:numFmt w:val="upperLetter"/>
      <w:lvlText w:val="%2."/>
      <w:lvlJc w:val="left"/>
      <w:pPr>
        <w:ind w:left="1800" w:hanging="720"/>
      </w:pPr>
      <w:rPr>
        <w:rFonts w:cs="Times New Roman" w:hint="default"/>
      </w:rPr>
    </w:lvl>
    <w:lvl w:ilvl="2" w:tplc="95E2709C">
      <w:start w:val="1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F22FB"/>
    <w:multiLevelType w:val="hybridMultilevel"/>
    <w:tmpl w:val="5E88F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9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A466B9"/>
    <w:multiLevelType w:val="hybridMultilevel"/>
    <w:tmpl w:val="4630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DB767B"/>
    <w:multiLevelType w:val="hybridMultilevel"/>
    <w:tmpl w:val="36CC7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933272"/>
    <w:multiLevelType w:val="hybridMultilevel"/>
    <w:tmpl w:val="C9B4B48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892F8D"/>
    <w:multiLevelType w:val="hybridMultilevel"/>
    <w:tmpl w:val="C33C6E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3"/>
    <w:rsid w:val="000621B5"/>
    <w:rsid w:val="00136464"/>
    <w:rsid w:val="004007ED"/>
    <w:rsid w:val="00526770"/>
    <w:rsid w:val="0061486B"/>
    <w:rsid w:val="006575A3"/>
    <w:rsid w:val="007C1F66"/>
    <w:rsid w:val="00803780"/>
    <w:rsid w:val="00826E4F"/>
    <w:rsid w:val="008979D6"/>
    <w:rsid w:val="00975FB4"/>
    <w:rsid w:val="00B84099"/>
    <w:rsid w:val="00BA6991"/>
    <w:rsid w:val="00BD449A"/>
    <w:rsid w:val="00E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63A68"/>
  <w15:docId w15:val="{FC274748-A231-4925-BE2A-9759798D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5A3"/>
  </w:style>
  <w:style w:type="paragraph" w:styleId="Footer">
    <w:name w:val="footer"/>
    <w:basedOn w:val="Normal"/>
    <w:link w:val="FooterChar"/>
    <w:uiPriority w:val="99"/>
    <w:unhideWhenUsed/>
    <w:rsid w:val="00657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A3"/>
  </w:style>
  <w:style w:type="paragraph" w:styleId="ListParagraph">
    <w:name w:val="List Paragraph"/>
    <w:basedOn w:val="Normal"/>
    <w:uiPriority w:val="34"/>
    <w:qFormat/>
    <w:rsid w:val="006575A3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rsid w:val="006575A3"/>
    <w:rPr>
      <w:rFonts w:ascii="inherit" w:hAnsi="inherit" w:cs="Times New Roman"/>
      <w:b/>
      <w:bCs/>
      <w:color w:val="002782"/>
      <w:u w:val="single"/>
    </w:rPr>
  </w:style>
  <w:style w:type="character" w:customStyle="1" w:styleId="style11">
    <w:name w:val="style11"/>
    <w:rsid w:val="006575A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keNetInquiry@mail.nih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HStrokeNe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ants.nih.gov/grants/guide/notice-files/NOT-NS-11-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NINDS/NIH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janiss</dc:creator>
  <cp:lastModifiedBy>Sester, Regina (sesterrj)</cp:lastModifiedBy>
  <cp:revision>3</cp:revision>
  <dcterms:created xsi:type="dcterms:W3CDTF">2017-06-15T13:41:00Z</dcterms:created>
  <dcterms:modified xsi:type="dcterms:W3CDTF">2017-06-15T13:43:00Z</dcterms:modified>
</cp:coreProperties>
</file>